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500B7906"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21656E" w:rsidRPr="0021656E">
        <w:rPr>
          <w:rFonts w:ascii="Times New Roman" w:hAnsi="Times New Roman"/>
        </w:rPr>
        <w:t>оказание услуг 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продолжительностью маршрута от 106 до 140 км, по внутриузловым маршрутам для нужд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B6F0B" w14:textId="77777777" w:rsidR="00D922F1" w:rsidRDefault="00D922F1" w:rsidP="00E4758E">
      <w:r>
        <w:separator/>
      </w:r>
    </w:p>
  </w:endnote>
  <w:endnote w:type="continuationSeparator" w:id="0">
    <w:p w14:paraId="72C78145" w14:textId="77777777" w:rsidR="00D922F1" w:rsidRDefault="00D922F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3A297" w14:textId="77777777" w:rsidR="00D922F1" w:rsidRDefault="00D922F1" w:rsidP="00E4758E">
      <w:r>
        <w:separator/>
      </w:r>
    </w:p>
  </w:footnote>
  <w:footnote w:type="continuationSeparator" w:id="0">
    <w:p w14:paraId="4B349AB5" w14:textId="77777777" w:rsidR="00D922F1" w:rsidRDefault="00D922F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1656E"/>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22F1"/>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4C8E-63DB-40D6-ABB7-CA54623F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2026-09-03T09:56:00Z</dcterms:modified>
</cp:coreProperties>
</file>